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i w:val="1"/>
          <w:sz w:val="36"/>
          <w:szCs w:val="36"/>
          <w:u w:val="single"/>
          <w:rtl w:val="0"/>
        </w:rPr>
        <w:t xml:space="preserve">Social Media Audit</w:t>
      </w:r>
      <w:r w:rsidDel="00000000" w:rsidR="00000000" w:rsidRPr="00000000">
        <w:rPr>
          <w:rtl w:val="0"/>
        </w:rPr>
      </w:r>
    </w:p>
    <w:p w:rsidR="00000000" w:rsidDel="00000000" w:rsidP="00000000" w:rsidRDefault="00000000" w:rsidRPr="00000000" w14:paraId="00000002">
      <w:pPr>
        <w:rPr>
          <w:b w:val="1"/>
          <w:sz w:val="24"/>
          <w:szCs w:val="24"/>
          <w:u w:val="single"/>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Name: </w:t>
      </w: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Employers and post-secondary/scholarship committees regularly search for applicants online as part of their hiring and approval process. Even if the results that come up under your name aren’t </w:t>
      </w:r>
      <w:r w:rsidDel="00000000" w:rsidR="00000000" w:rsidRPr="00000000">
        <w:rPr>
          <w:b w:val="1"/>
          <w:sz w:val="24"/>
          <w:szCs w:val="24"/>
          <w:rtl w:val="0"/>
        </w:rPr>
        <w:t xml:space="preserve">you, </w:t>
      </w:r>
      <w:r w:rsidDel="00000000" w:rsidR="00000000" w:rsidRPr="00000000">
        <w:rPr>
          <w:sz w:val="24"/>
          <w:szCs w:val="24"/>
          <w:rtl w:val="0"/>
        </w:rPr>
        <w:t xml:space="preserve">it’s helpful to know what they’re seeing before you go in for an interview. Even if your own social media profiles are super private, your activity could still be viewable depending on the privacy settings of your friends’ profiles.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Google Search: </w:t>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sz w:val="24"/>
          <w:szCs w:val="24"/>
          <w:rtl w:val="0"/>
        </w:rPr>
        <w:t xml:space="preserve">“Your Name” (the quotations tells Google to keep those terms together)</w:t>
      </w:r>
    </w:p>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sz w:val="24"/>
          <w:szCs w:val="24"/>
          <w:rtl w:val="0"/>
        </w:rPr>
        <w:t xml:space="preserve">Any names you use on social media</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How many results did you get?</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What was the top result (first result on the first page)?</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Which social media platforms came up? (Instagram, Facebook, Soundcloud, YouTube...)</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What was the oldest result you could find?</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What result surprised you the most? Why?</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pPr>
      <w:r w:rsidDel="00000000" w:rsidR="00000000" w:rsidRPr="00000000">
        <w:rPr>
          <w:sz w:val="24"/>
          <w:szCs w:val="24"/>
          <w:rtl w:val="0"/>
        </w:rPr>
        <w:t xml:space="preserve">Which result might be an issue for a potential employer? Why?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